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04CE" w:rsidRDefault="00C51019" w:rsidP="00C51019">
      <w:pPr>
        <w:rPr>
          <w:rFonts w:ascii="Candara" w:hAnsi="Candara"/>
        </w:rPr>
      </w:pPr>
      <w:r>
        <w:rPr>
          <w:rFonts w:ascii="Candara" w:hAnsi="Candara"/>
        </w:rPr>
        <w:t>Migration Groups: Notes</w:t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  <w:t>Name _________________________________________</w:t>
      </w:r>
      <w:r>
        <w:rPr>
          <w:rFonts w:ascii="Candara" w:hAnsi="Candara"/>
        </w:rPr>
        <w:br/>
      </w:r>
      <w:r w:rsidRPr="00C51019">
        <w:rPr>
          <w:rFonts w:ascii="Candara" w:hAnsi="Candara"/>
          <w:b/>
        </w:rPr>
        <w:t>Directions</w:t>
      </w:r>
      <w:r>
        <w:rPr>
          <w:rFonts w:ascii="Candara" w:hAnsi="Candara"/>
        </w:rPr>
        <w:t xml:space="preserve">: Fill in your chart as you </w:t>
      </w:r>
      <w:r w:rsidR="00570E1A">
        <w:rPr>
          <w:rFonts w:ascii="Candara" w:hAnsi="Candara"/>
        </w:rPr>
        <w:t>look at your classmates’ posters around the room.</w:t>
      </w:r>
    </w:p>
    <w:tbl>
      <w:tblPr>
        <w:tblStyle w:val="TableGrid"/>
        <w:tblW w:w="14860" w:type="dxa"/>
        <w:jc w:val="center"/>
        <w:tblLook w:val="04A0" w:firstRow="1" w:lastRow="0" w:firstColumn="1" w:lastColumn="0" w:noHBand="0" w:noVBand="1"/>
      </w:tblPr>
      <w:tblGrid>
        <w:gridCol w:w="3005"/>
        <w:gridCol w:w="3005"/>
        <w:gridCol w:w="3005"/>
        <w:gridCol w:w="3005"/>
        <w:gridCol w:w="2840"/>
      </w:tblGrid>
      <w:tr w:rsidR="00BB4475" w:rsidTr="0047785B">
        <w:trPr>
          <w:trHeight w:val="328"/>
          <w:jc w:val="center"/>
        </w:trPr>
        <w:tc>
          <w:tcPr>
            <w:tcW w:w="3005" w:type="dxa"/>
          </w:tcPr>
          <w:p w:rsidR="00BB4475" w:rsidRPr="00C51019" w:rsidRDefault="00BB4475" w:rsidP="00C51019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bookmarkStart w:id="0" w:name="_Hlk525739684"/>
            <w:r w:rsidRPr="00C51019">
              <w:rPr>
                <w:rFonts w:ascii="Candara" w:hAnsi="Candara"/>
                <w:b/>
                <w:sz w:val="24"/>
                <w:szCs w:val="24"/>
              </w:rPr>
              <w:t>Migration</w:t>
            </w:r>
          </w:p>
        </w:tc>
        <w:tc>
          <w:tcPr>
            <w:tcW w:w="3005" w:type="dxa"/>
          </w:tcPr>
          <w:p w:rsidR="00BB4475" w:rsidRPr="00C51019" w:rsidRDefault="00BB4475" w:rsidP="00C51019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Push/Pull</w:t>
            </w:r>
          </w:p>
        </w:tc>
        <w:tc>
          <w:tcPr>
            <w:tcW w:w="3005" w:type="dxa"/>
          </w:tcPr>
          <w:p w:rsidR="00BB4475" w:rsidRPr="00C51019" w:rsidRDefault="00BB4475" w:rsidP="00C51019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Voluntary/Forced?</w:t>
            </w:r>
          </w:p>
        </w:tc>
        <w:tc>
          <w:tcPr>
            <w:tcW w:w="3005" w:type="dxa"/>
          </w:tcPr>
          <w:p w:rsidR="00BB4475" w:rsidRPr="00C51019" w:rsidRDefault="00BB4475" w:rsidP="00C51019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Intercontinental? Regional? Rural-Urban?</w:t>
            </w:r>
          </w:p>
        </w:tc>
        <w:tc>
          <w:tcPr>
            <w:tcW w:w="2840" w:type="dxa"/>
          </w:tcPr>
          <w:p w:rsidR="00BB4475" w:rsidRPr="00C51019" w:rsidRDefault="00BB4475" w:rsidP="00C51019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Most important reason for migrating…</w:t>
            </w:r>
          </w:p>
        </w:tc>
      </w:tr>
      <w:bookmarkEnd w:id="0"/>
      <w:tr w:rsidR="00BB4475" w:rsidTr="0047785B">
        <w:trPr>
          <w:trHeight w:val="1946"/>
          <w:jc w:val="center"/>
        </w:trPr>
        <w:tc>
          <w:tcPr>
            <w:tcW w:w="3005" w:type="dxa"/>
          </w:tcPr>
          <w:p w:rsidR="00BB4475" w:rsidRDefault="00BB4475" w:rsidP="00C51019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  <w:p w:rsidR="00BB4475" w:rsidRDefault="00BB4475" w:rsidP="00C51019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  <w:p w:rsidR="00BB4475" w:rsidRPr="00C51019" w:rsidRDefault="00D353E8" w:rsidP="00C51019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Palestinians after the creation of Israel</w:t>
            </w:r>
          </w:p>
        </w:tc>
        <w:tc>
          <w:tcPr>
            <w:tcW w:w="3005" w:type="dxa"/>
          </w:tcPr>
          <w:p w:rsidR="00BB4475" w:rsidRDefault="00BB4475" w:rsidP="00C51019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3005" w:type="dxa"/>
          </w:tcPr>
          <w:p w:rsidR="00BB4475" w:rsidRDefault="00BB4475" w:rsidP="00C51019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3005" w:type="dxa"/>
          </w:tcPr>
          <w:p w:rsidR="00BB4475" w:rsidRDefault="00BB4475" w:rsidP="00C51019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2840" w:type="dxa"/>
          </w:tcPr>
          <w:p w:rsidR="00BB4475" w:rsidRDefault="00BB4475" w:rsidP="00C51019">
            <w:pPr>
              <w:jc w:val="center"/>
              <w:rPr>
                <w:rFonts w:ascii="Candara" w:hAnsi="Candara"/>
              </w:rPr>
            </w:pPr>
          </w:p>
        </w:tc>
      </w:tr>
      <w:tr w:rsidR="00BB4475" w:rsidTr="0047785B">
        <w:trPr>
          <w:trHeight w:val="2061"/>
          <w:jc w:val="center"/>
        </w:trPr>
        <w:tc>
          <w:tcPr>
            <w:tcW w:w="3005" w:type="dxa"/>
          </w:tcPr>
          <w:p w:rsidR="00BB4475" w:rsidRDefault="00BB4475" w:rsidP="00C51019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  <w:p w:rsidR="00BB4475" w:rsidRPr="00C51019" w:rsidRDefault="00D353E8" w:rsidP="00C51019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Vietnamese “Boat People” after the fall of Saigon in the Vietnam War</w:t>
            </w:r>
          </w:p>
        </w:tc>
        <w:tc>
          <w:tcPr>
            <w:tcW w:w="3005" w:type="dxa"/>
          </w:tcPr>
          <w:p w:rsidR="00BB4475" w:rsidRDefault="00BB4475" w:rsidP="00C51019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3005" w:type="dxa"/>
          </w:tcPr>
          <w:p w:rsidR="00BB4475" w:rsidRDefault="00BB4475" w:rsidP="00C51019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3005" w:type="dxa"/>
          </w:tcPr>
          <w:p w:rsidR="00BB4475" w:rsidRDefault="00BB4475" w:rsidP="00C51019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2840" w:type="dxa"/>
          </w:tcPr>
          <w:p w:rsidR="00BB4475" w:rsidRDefault="00BB4475" w:rsidP="00C51019">
            <w:pPr>
              <w:jc w:val="center"/>
              <w:rPr>
                <w:rFonts w:ascii="Candara" w:hAnsi="Candara"/>
              </w:rPr>
            </w:pPr>
          </w:p>
        </w:tc>
      </w:tr>
      <w:tr w:rsidR="00BB4475" w:rsidTr="0047785B">
        <w:trPr>
          <w:trHeight w:val="2061"/>
          <w:jc w:val="center"/>
        </w:trPr>
        <w:tc>
          <w:tcPr>
            <w:tcW w:w="3005" w:type="dxa"/>
          </w:tcPr>
          <w:p w:rsidR="00BB4475" w:rsidRDefault="00BB4475" w:rsidP="00C51019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  <w:p w:rsidR="00BB4475" w:rsidRDefault="00BB4475" w:rsidP="00C51019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  <w:p w:rsidR="00BB4475" w:rsidRPr="00C51019" w:rsidRDefault="00D353E8" w:rsidP="00C51019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African Americans in South Africa under apartheid policies</w:t>
            </w:r>
          </w:p>
        </w:tc>
        <w:tc>
          <w:tcPr>
            <w:tcW w:w="3005" w:type="dxa"/>
          </w:tcPr>
          <w:p w:rsidR="00BB4475" w:rsidRDefault="00BB4475" w:rsidP="00C51019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3005" w:type="dxa"/>
          </w:tcPr>
          <w:p w:rsidR="00BB4475" w:rsidRDefault="00BB4475" w:rsidP="00C51019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3005" w:type="dxa"/>
          </w:tcPr>
          <w:p w:rsidR="00BB4475" w:rsidRDefault="00BB4475" w:rsidP="00C51019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2840" w:type="dxa"/>
          </w:tcPr>
          <w:p w:rsidR="00BB4475" w:rsidRDefault="00BB4475" w:rsidP="00C51019">
            <w:pPr>
              <w:jc w:val="center"/>
              <w:rPr>
                <w:rFonts w:ascii="Candara" w:hAnsi="Candara"/>
              </w:rPr>
            </w:pPr>
          </w:p>
        </w:tc>
      </w:tr>
      <w:tr w:rsidR="0047785B" w:rsidTr="0047785B">
        <w:trPr>
          <w:trHeight w:val="2061"/>
          <w:jc w:val="center"/>
        </w:trPr>
        <w:tc>
          <w:tcPr>
            <w:tcW w:w="3005" w:type="dxa"/>
          </w:tcPr>
          <w:p w:rsidR="0047785B" w:rsidRDefault="00D353E8" w:rsidP="00C51019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Soviet Invasion of Afghanistan led migrations of Afghans to Pakistan and Iran</w:t>
            </w:r>
          </w:p>
        </w:tc>
        <w:tc>
          <w:tcPr>
            <w:tcW w:w="3005" w:type="dxa"/>
          </w:tcPr>
          <w:p w:rsidR="0047785B" w:rsidRDefault="0047785B" w:rsidP="00C51019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3005" w:type="dxa"/>
          </w:tcPr>
          <w:p w:rsidR="0047785B" w:rsidRDefault="0047785B" w:rsidP="00C51019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3005" w:type="dxa"/>
          </w:tcPr>
          <w:p w:rsidR="0047785B" w:rsidRDefault="0047785B" w:rsidP="00C51019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2840" w:type="dxa"/>
          </w:tcPr>
          <w:p w:rsidR="0047785B" w:rsidRDefault="0047785B" w:rsidP="00C51019">
            <w:pPr>
              <w:jc w:val="center"/>
              <w:rPr>
                <w:rFonts w:ascii="Candara" w:hAnsi="Candara"/>
              </w:rPr>
            </w:pPr>
          </w:p>
        </w:tc>
      </w:tr>
      <w:tr w:rsidR="0047785B" w:rsidTr="0047785B">
        <w:trPr>
          <w:trHeight w:val="2061"/>
          <w:jc w:val="center"/>
        </w:trPr>
        <w:tc>
          <w:tcPr>
            <w:tcW w:w="3005" w:type="dxa"/>
          </w:tcPr>
          <w:p w:rsidR="0047785B" w:rsidRDefault="00D353E8" w:rsidP="00C51019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lastRenderedPageBreak/>
              <w:t>1980’s and 1990’s Migration of Somalians and Ethiopians to urban areas/neighboring countries</w:t>
            </w:r>
          </w:p>
        </w:tc>
        <w:tc>
          <w:tcPr>
            <w:tcW w:w="3005" w:type="dxa"/>
          </w:tcPr>
          <w:p w:rsidR="0047785B" w:rsidRDefault="0047785B" w:rsidP="00C51019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3005" w:type="dxa"/>
          </w:tcPr>
          <w:p w:rsidR="0047785B" w:rsidRDefault="0047785B" w:rsidP="00C51019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3005" w:type="dxa"/>
          </w:tcPr>
          <w:p w:rsidR="0047785B" w:rsidRDefault="0047785B" w:rsidP="00C51019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2840" w:type="dxa"/>
          </w:tcPr>
          <w:p w:rsidR="0047785B" w:rsidRDefault="0047785B" w:rsidP="00C51019">
            <w:pPr>
              <w:jc w:val="center"/>
              <w:rPr>
                <w:rFonts w:ascii="Candara" w:hAnsi="Candara"/>
              </w:rPr>
            </w:pPr>
          </w:p>
        </w:tc>
      </w:tr>
      <w:tr w:rsidR="00BC5807" w:rsidTr="0047785B">
        <w:trPr>
          <w:trHeight w:val="1946"/>
          <w:jc w:val="center"/>
        </w:trPr>
        <w:tc>
          <w:tcPr>
            <w:tcW w:w="3005" w:type="dxa"/>
          </w:tcPr>
          <w:p w:rsidR="00BC5807" w:rsidRDefault="00BC5807" w:rsidP="00C51019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  <w:p w:rsidR="00BC5807" w:rsidRDefault="00D353E8" w:rsidP="00C51019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Rwandan Refugees</w:t>
            </w:r>
          </w:p>
          <w:p w:rsidR="00BC5807" w:rsidRPr="00C51019" w:rsidRDefault="00D353E8" w:rsidP="00C51019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(Hutu and Tutsi)</w:t>
            </w:r>
          </w:p>
        </w:tc>
        <w:tc>
          <w:tcPr>
            <w:tcW w:w="3005" w:type="dxa"/>
          </w:tcPr>
          <w:p w:rsidR="00BC5807" w:rsidRDefault="00BC5807" w:rsidP="00C51019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3005" w:type="dxa"/>
          </w:tcPr>
          <w:p w:rsidR="00BC5807" w:rsidRDefault="00BC5807" w:rsidP="00C51019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3005" w:type="dxa"/>
          </w:tcPr>
          <w:p w:rsidR="00BC5807" w:rsidRDefault="00BC5807" w:rsidP="00C51019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2840" w:type="dxa"/>
          </w:tcPr>
          <w:p w:rsidR="00BC5807" w:rsidRDefault="00BC5807" w:rsidP="00C51019">
            <w:pPr>
              <w:jc w:val="center"/>
              <w:rPr>
                <w:rFonts w:ascii="Candara" w:hAnsi="Candara"/>
              </w:rPr>
            </w:pPr>
          </w:p>
        </w:tc>
      </w:tr>
      <w:tr w:rsidR="00BC5807" w:rsidTr="0047785B">
        <w:trPr>
          <w:trHeight w:val="1946"/>
          <w:jc w:val="center"/>
        </w:trPr>
        <w:tc>
          <w:tcPr>
            <w:tcW w:w="3005" w:type="dxa"/>
          </w:tcPr>
          <w:p w:rsidR="00BC5807" w:rsidRDefault="00BC5807" w:rsidP="00C51019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  <w:p w:rsidR="00BC5807" w:rsidRDefault="00BC5807" w:rsidP="00C51019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  <w:p w:rsidR="00BC5807" w:rsidRPr="00C51019" w:rsidRDefault="00D353E8" w:rsidP="00C51019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 xml:space="preserve">African American migration to the North </w:t>
            </w:r>
            <w:proofErr w:type="gramStart"/>
            <w:r>
              <w:rPr>
                <w:rFonts w:ascii="Candara" w:hAnsi="Candara"/>
                <w:sz w:val="24"/>
                <w:szCs w:val="24"/>
              </w:rPr>
              <w:t>post</w:t>
            </w:r>
            <w:proofErr w:type="gramEnd"/>
            <w:r>
              <w:rPr>
                <w:rFonts w:ascii="Candara" w:hAnsi="Candara"/>
                <w:sz w:val="24"/>
                <w:szCs w:val="24"/>
              </w:rPr>
              <w:t xml:space="preserve"> World War I</w:t>
            </w:r>
          </w:p>
        </w:tc>
        <w:tc>
          <w:tcPr>
            <w:tcW w:w="3005" w:type="dxa"/>
          </w:tcPr>
          <w:p w:rsidR="00BC5807" w:rsidRDefault="00BC5807" w:rsidP="00C51019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3005" w:type="dxa"/>
          </w:tcPr>
          <w:p w:rsidR="00BC5807" w:rsidRDefault="00BC5807" w:rsidP="00C51019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3005" w:type="dxa"/>
          </w:tcPr>
          <w:p w:rsidR="00BC5807" w:rsidRDefault="00BC5807" w:rsidP="00C51019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2840" w:type="dxa"/>
          </w:tcPr>
          <w:p w:rsidR="00BC5807" w:rsidRDefault="00BC5807" w:rsidP="00C51019">
            <w:pPr>
              <w:jc w:val="center"/>
              <w:rPr>
                <w:rFonts w:ascii="Candara" w:hAnsi="Candara"/>
              </w:rPr>
            </w:pPr>
          </w:p>
        </w:tc>
      </w:tr>
      <w:tr w:rsidR="00D353E8" w:rsidTr="0047785B">
        <w:trPr>
          <w:trHeight w:val="1946"/>
          <w:jc w:val="center"/>
        </w:trPr>
        <w:tc>
          <w:tcPr>
            <w:tcW w:w="3005" w:type="dxa"/>
          </w:tcPr>
          <w:p w:rsidR="00D353E8" w:rsidRDefault="00D353E8" w:rsidP="00D353E8">
            <w:pPr>
              <w:rPr>
                <w:rFonts w:ascii="Candara" w:hAnsi="Candara"/>
                <w:sz w:val="24"/>
                <w:szCs w:val="24"/>
              </w:rPr>
            </w:pPr>
          </w:p>
          <w:p w:rsidR="00D353E8" w:rsidRDefault="00D353E8" w:rsidP="00D353E8">
            <w:pPr>
              <w:rPr>
                <w:rFonts w:ascii="Candara" w:hAnsi="Candara"/>
                <w:sz w:val="24"/>
                <w:szCs w:val="24"/>
              </w:rPr>
            </w:pPr>
          </w:p>
          <w:p w:rsidR="00D353E8" w:rsidRDefault="00D353E8" w:rsidP="00D353E8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Trail of Tears</w:t>
            </w:r>
          </w:p>
        </w:tc>
        <w:tc>
          <w:tcPr>
            <w:tcW w:w="3005" w:type="dxa"/>
          </w:tcPr>
          <w:p w:rsidR="00D353E8" w:rsidRDefault="00D353E8" w:rsidP="00C51019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3005" w:type="dxa"/>
          </w:tcPr>
          <w:p w:rsidR="00D353E8" w:rsidRDefault="00D353E8" w:rsidP="00C51019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3005" w:type="dxa"/>
          </w:tcPr>
          <w:p w:rsidR="00D353E8" w:rsidRDefault="00D353E8" w:rsidP="00C51019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2840" w:type="dxa"/>
          </w:tcPr>
          <w:p w:rsidR="00D353E8" w:rsidRDefault="00D353E8" w:rsidP="00C51019">
            <w:pPr>
              <w:jc w:val="center"/>
              <w:rPr>
                <w:rFonts w:ascii="Candara" w:hAnsi="Candara"/>
              </w:rPr>
            </w:pPr>
          </w:p>
        </w:tc>
      </w:tr>
      <w:tr w:rsidR="00D353E8" w:rsidTr="0047785B">
        <w:trPr>
          <w:trHeight w:val="1946"/>
          <w:jc w:val="center"/>
        </w:trPr>
        <w:tc>
          <w:tcPr>
            <w:tcW w:w="3005" w:type="dxa"/>
          </w:tcPr>
          <w:p w:rsidR="00D353E8" w:rsidRDefault="00D353E8" w:rsidP="00C51019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  <w:p w:rsidR="00D353E8" w:rsidRDefault="00D353E8" w:rsidP="00C51019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  <w:p w:rsidR="00D353E8" w:rsidRDefault="00D353E8" w:rsidP="00C51019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Cuban Refugees in the United States</w:t>
            </w:r>
          </w:p>
        </w:tc>
        <w:tc>
          <w:tcPr>
            <w:tcW w:w="3005" w:type="dxa"/>
          </w:tcPr>
          <w:p w:rsidR="00D353E8" w:rsidRDefault="00D353E8" w:rsidP="00C51019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3005" w:type="dxa"/>
          </w:tcPr>
          <w:p w:rsidR="00D353E8" w:rsidRDefault="00D353E8" w:rsidP="00C51019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3005" w:type="dxa"/>
          </w:tcPr>
          <w:p w:rsidR="00D353E8" w:rsidRDefault="00D353E8" w:rsidP="00C51019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2840" w:type="dxa"/>
          </w:tcPr>
          <w:p w:rsidR="00D353E8" w:rsidRDefault="00D353E8" w:rsidP="00C51019">
            <w:pPr>
              <w:jc w:val="center"/>
              <w:rPr>
                <w:rFonts w:ascii="Candara" w:hAnsi="Candara"/>
              </w:rPr>
            </w:pPr>
          </w:p>
        </w:tc>
      </w:tr>
      <w:tr w:rsidR="00D353E8" w:rsidTr="0047785B">
        <w:trPr>
          <w:trHeight w:val="1946"/>
          <w:jc w:val="center"/>
        </w:trPr>
        <w:tc>
          <w:tcPr>
            <w:tcW w:w="3005" w:type="dxa"/>
          </w:tcPr>
          <w:p w:rsidR="00D353E8" w:rsidRDefault="00D353E8" w:rsidP="00C51019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3005" w:type="dxa"/>
          </w:tcPr>
          <w:p w:rsidR="00D353E8" w:rsidRDefault="00D353E8" w:rsidP="00C51019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3005" w:type="dxa"/>
          </w:tcPr>
          <w:p w:rsidR="00D353E8" w:rsidRDefault="00D353E8" w:rsidP="00C51019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3005" w:type="dxa"/>
          </w:tcPr>
          <w:p w:rsidR="00D353E8" w:rsidRDefault="00D353E8" w:rsidP="00C51019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2840" w:type="dxa"/>
          </w:tcPr>
          <w:p w:rsidR="00D353E8" w:rsidRDefault="00D353E8" w:rsidP="00C51019">
            <w:pPr>
              <w:jc w:val="center"/>
              <w:rPr>
                <w:rFonts w:ascii="Candara" w:hAnsi="Candara"/>
              </w:rPr>
            </w:pPr>
          </w:p>
        </w:tc>
      </w:tr>
      <w:tr w:rsidR="00D353E8" w:rsidTr="0047785B">
        <w:trPr>
          <w:trHeight w:val="1946"/>
          <w:jc w:val="center"/>
        </w:trPr>
        <w:tc>
          <w:tcPr>
            <w:tcW w:w="3005" w:type="dxa"/>
          </w:tcPr>
          <w:p w:rsidR="00D353E8" w:rsidRPr="00C51019" w:rsidRDefault="00D353E8" w:rsidP="00D353E8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C51019">
              <w:rPr>
                <w:rFonts w:ascii="Candara" w:hAnsi="Candara"/>
                <w:b/>
                <w:sz w:val="24"/>
                <w:szCs w:val="24"/>
              </w:rPr>
              <w:t>Migration</w:t>
            </w:r>
          </w:p>
        </w:tc>
        <w:tc>
          <w:tcPr>
            <w:tcW w:w="3005" w:type="dxa"/>
          </w:tcPr>
          <w:p w:rsidR="00D353E8" w:rsidRPr="00C51019" w:rsidRDefault="00D353E8" w:rsidP="00D353E8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Push/Pull</w:t>
            </w:r>
          </w:p>
        </w:tc>
        <w:tc>
          <w:tcPr>
            <w:tcW w:w="3005" w:type="dxa"/>
          </w:tcPr>
          <w:p w:rsidR="00D353E8" w:rsidRPr="00C51019" w:rsidRDefault="00D353E8" w:rsidP="00D353E8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Voluntary/Forced?</w:t>
            </w:r>
          </w:p>
        </w:tc>
        <w:tc>
          <w:tcPr>
            <w:tcW w:w="3005" w:type="dxa"/>
          </w:tcPr>
          <w:p w:rsidR="00D353E8" w:rsidRPr="00C51019" w:rsidRDefault="00D353E8" w:rsidP="00D353E8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Intercontinental? Regional? Rural-Urban?</w:t>
            </w:r>
          </w:p>
        </w:tc>
        <w:tc>
          <w:tcPr>
            <w:tcW w:w="2840" w:type="dxa"/>
          </w:tcPr>
          <w:p w:rsidR="00D353E8" w:rsidRPr="00C51019" w:rsidRDefault="00D353E8" w:rsidP="00D353E8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Most important reason for migrating…</w:t>
            </w:r>
          </w:p>
        </w:tc>
      </w:tr>
      <w:tr w:rsidR="00D353E8" w:rsidTr="0047785B">
        <w:trPr>
          <w:trHeight w:val="1946"/>
          <w:jc w:val="center"/>
        </w:trPr>
        <w:tc>
          <w:tcPr>
            <w:tcW w:w="3005" w:type="dxa"/>
          </w:tcPr>
          <w:p w:rsidR="00D353E8" w:rsidRDefault="00D353E8" w:rsidP="00D353E8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  <w:p w:rsidR="00D353E8" w:rsidRDefault="00D353E8" w:rsidP="00D353E8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Hurricane Katrina Migration to other states</w:t>
            </w:r>
            <w:bookmarkStart w:id="1" w:name="_GoBack"/>
            <w:bookmarkEnd w:id="1"/>
          </w:p>
        </w:tc>
        <w:tc>
          <w:tcPr>
            <w:tcW w:w="3005" w:type="dxa"/>
          </w:tcPr>
          <w:p w:rsidR="00D353E8" w:rsidRDefault="00D353E8" w:rsidP="00D353E8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3005" w:type="dxa"/>
          </w:tcPr>
          <w:p w:rsidR="00D353E8" w:rsidRDefault="00D353E8" w:rsidP="00D353E8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3005" w:type="dxa"/>
          </w:tcPr>
          <w:p w:rsidR="00D353E8" w:rsidRDefault="00D353E8" w:rsidP="00D353E8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2840" w:type="dxa"/>
          </w:tcPr>
          <w:p w:rsidR="00D353E8" w:rsidRDefault="00D353E8" w:rsidP="00D353E8">
            <w:pPr>
              <w:jc w:val="center"/>
              <w:rPr>
                <w:rFonts w:ascii="Candara" w:hAnsi="Candara"/>
              </w:rPr>
            </w:pPr>
          </w:p>
        </w:tc>
      </w:tr>
      <w:tr w:rsidR="00D353E8" w:rsidTr="0047785B">
        <w:trPr>
          <w:trHeight w:val="1946"/>
          <w:jc w:val="center"/>
        </w:trPr>
        <w:tc>
          <w:tcPr>
            <w:tcW w:w="3005" w:type="dxa"/>
          </w:tcPr>
          <w:p w:rsidR="00D353E8" w:rsidRDefault="00D353E8" w:rsidP="00D353E8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3005" w:type="dxa"/>
          </w:tcPr>
          <w:p w:rsidR="00D353E8" w:rsidRDefault="00D353E8" w:rsidP="00D353E8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3005" w:type="dxa"/>
          </w:tcPr>
          <w:p w:rsidR="00D353E8" w:rsidRDefault="00D353E8" w:rsidP="00D353E8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3005" w:type="dxa"/>
          </w:tcPr>
          <w:p w:rsidR="00D353E8" w:rsidRDefault="00D353E8" w:rsidP="00D353E8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2840" w:type="dxa"/>
          </w:tcPr>
          <w:p w:rsidR="00D353E8" w:rsidRDefault="00D353E8" w:rsidP="00D353E8">
            <w:pPr>
              <w:jc w:val="center"/>
              <w:rPr>
                <w:rFonts w:ascii="Candara" w:hAnsi="Candara"/>
              </w:rPr>
            </w:pPr>
          </w:p>
        </w:tc>
      </w:tr>
      <w:tr w:rsidR="00D353E8" w:rsidTr="0047785B">
        <w:trPr>
          <w:trHeight w:val="1946"/>
          <w:jc w:val="center"/>
        </w:trPr>
        <w:tc>
          <w:tcPr>
            <w:tcW w:w="3005" w:type="dxa"/>
          </w:tcPr>
          <w:p w:rsidR="00D353E8" w:rsidRDefault="00D353E8" w:rsidP="00D353E8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3005" w:type="dxa"/>
          </w:tcPr>
          <w:p w:rsidR="00D353E8" w:rsidRDefault="00D353E8" w:rsidP="00D353E8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3005" w:type="dxa"/>
          </w:tcPr>
          <w:p w:rsidR="00D353E8" w:rsidRDefault="00D353E8" w:rsidP="00D353E8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3005" w:type="dxa"/>
          </w:tcPr>
          <w:p w:rsidR="00D353E8" w:rsidRDefault="00D353E8" w:rsidP="00D353E8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2840" w:type="dxa"/>
          </w:tcPr>
          <w:p w:rsidR="00D353E8" w:rsidRDefault="00D353E8" w:rsidP="00D353E8">
            <w:pPr>
              <w:jc w:val="center"/>
              <w:rPr>
                <w:rFonts w:ascii="Candara" w:hAnsi="Candara"/>
              </w:rPr>
            </w:pPr>
          </w:p>
        </w:tc>
      </w:tr>
      <w:tr w:rsidR="00D353E8" w:rsidTr="0047785B">
        <w:trPr>
          <w:trHeight w:val="1946"/>
          <w:jc w:val="center"/>
        </w:trPr>
        <w:tc>
          <w:tcPr>
            <w:tcW w:w="3005" w:type="dxa"/>
          </w:tcPr>
          <w:p w:rsidR="00D353E8" w:rsidRDefault="00D353E8" w:rsidP="00D353E8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3005" w:type="dxa"/>
          </w:tcPr>
          <w:p w:rsidR="00D353E8" w:rsidRDefault="00D353E8" w:rsidP="00D353E8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3005" w:type="dxa"/>
          </w:tcPr>
          <w:p w:rsidR="00D353E8" w:rsidRDefault="00D353E8" w:rsidP="00D353E8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3005" w:type="dxa"/>
          </w:tcPr>
          <w:p w:rsidR="00D353E8" w:rsidRDefault="00D353E8" w:rsidP="00D353E8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2840" w:type="dxa"/>
          </w:tcPr>
          <w:p w:rsidR="00D353E8" w:rsidRDefault="00D353E8" w:rsidP="00D353E8">
            <w:pPr>
              <w:jc w:val="center"/>
              <w:rPr>
                <w:rFonts w:ascii="Candara" w:hAnsi="Candara"/>
              </w:rPr>
            </w:pPr>
          </w:p>
        </w:tc>
      </w:tr>
    </w:tbl>
    <w:p w:rsidR="00C51019" w:rsidRPr="00C51019" w:rsidRDefault="00C51019" w:rsidP="00BB4475">
      <w:pPr>
        <w:jc w:val="center"/>
        <w:rPr>
          <w:rFonts w:ascii="Candara" w:hAnsi="Candara"/>
        </w:rPr>
      </w:pPr>
    </w:p>
    <w:sectPr w:rsidR="00C51019" w:rsidRPr="00C51019" w:rsidSect="004F1220">
      <w:pgSz w:w="15840" w:h="12240" w:orient="landscape"/>
      <w:pgMar w:top="720" w:right="720" w:bottom="720" w:left="720" w:header="720" w:footer="720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019"/>
    <w:rsid w:val="000427CA"/>
    <w:rsid w:val="000B0937"/>
    <w:rsid w:val="00111AB6"/>
    <w:rsid w:val="003820AD"/>
    <w:rsid w:val="003904CE"/>
    <w:rsid w:val="003C418F"/>
    <w:rsid w:val="0047785B"/>
    <w:rsid w:val="004F1220"/>
    <w:rsid w:val="00570E1A"/>
    <w:rsid w:val="00873688"/>
    <w:rsid w:val="00BB4475"/>
    <w:rsid w:val="00BB5C81"/>
    <w:rsid w:val="00BC5807"/>
    <w:rsid w:val="00C51019"/>
    <w:rsid w:val="00D16769"/>
    <w:rsid w:val="00D24E51"/>
    <w:rsid w:val="00D3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CD68A"/>
  <w15:docId w15:val="{227CA18F-522A-44B0-94C3-012B2D6E0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04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10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20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0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05FB6-ACE9-49C5-B16F-0A3B28E67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kacie yood</dc:creator>
  <cp:keywords/>
  <dc:description/>
  <cp:lastModifiedBy>Crooks, Michael</cp:lastModifiedBy>
  <cp:revision>2</cp:revision>
  <cp:lastPrinted>2017-10-02T12:09:00Z</cp:lastPrinted>
  <dcterms:created xsi:type="dcterms:W3CDTF">2018-09-26T19:40:00Z</dcterms:created>
  <dcterms:modified xsi:type="dcterms:W3CDTF">2018-09-26T19:40:00Z</dcterms:modified>
</cp:coreProperties>
</file>