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72" w:rsidRDefault="00F54D72">
      <w:r>
        <w:t>AP Human Geography</w:t>
      </w:r>
      <w:r w:rsidR="00FD7E46">
        <w:tab/>
      </w:r>
      <w:r w:rsidR="00FD7E46">
        <w:tab/>
      </w:r>
      <w:r w:rsidR="00FD7E46">
        <w:tab/>
      </w:r>
      <w:r w:rsidR="00FD7E46">
        <w:tab/>
      </w:r>
    </w:p>
    <w:p w:rsidR="00F54D72" w:rsidRDefault="00F54D72">
      <w:r>
        <w:t>Key Terms Unit 1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Patterns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Processes</w:t>
      </w:r>
      <w:r w:rsidR="00FD7E46">
        <w:tab/>
      </w:r>
      <w:r w:rsidR="00FD7E46">
        <w:tab/>
      </w:r>
      <w:r w:rsidR="00FD7E46">
        <w:tab/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Scale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Cartographic Scale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Relative Scale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Scale of Data</w:t>
      </w:r>
    </w:p>
    <w:p w:rsidR="000F212C" w:rsidRDefault="000F212C" w:rsidP="00F54D72">
      <w:pPr>
        <w:pStyle w:val="ListParagraph"/>
        <w:numPr>
          <w:ilvl w:val="0"/>
          <w:numId w:val="1"/>
        </w:numPr>
      </w:pPr>
      <w:r>
        <w:t>Mental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Reference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Political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Physical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Road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Plat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Locator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Thematic Map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Choropleth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Dot Distribution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Graduated Symbol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proofErr w:type="spellStart"/>
      <w:r>
        <w:t>Isoline</w:t>
      </w:r>
      <w:proofErr w:type="spellEnd"/>
      <w:r>
        <w:t xml:space="preserve">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Topographic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Cartogram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Map Projection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Mercator Map Projection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Peters Projection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Conic Projection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Robinson Projection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Geographic Models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Spatial Models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proofErr w:type="spellStart"/>
      <w:r>
        <w:t>Nonspatial</w:t>
      </w:r>
      <w:proofErr w:type="spellEnd"/>
      <w:r>
        <w:t xml:space="preserve"> models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Regions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Regionalization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Formal Regions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Uniform Regions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Homogenous Regions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Functional Regions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Nodal Regions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Perceptual Regions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Vernacular Regions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r>
        <w:t>Mental Maps</w:t>
      </w:r>
    </w:p>
    <w:p w:rsidR="00F54D72" w:rsidRDefault="00F54D72" w:rsidP="00F54D72">
      <w:pPr>
        <w:pStyle w:val="ListParagraph"/>
        <w:numPr>
          <w:ilvl w:val="0"/>
          <w:numId w:val="1"/>
        </w:numPr>
      </w:pPr>
      <w:proofErr w:type="spellStart"/>
      <w:r>
        <w:t>Subregions</w:t>
      </w:r>
      <w:proofErr w:type="spellEnd"/>
    </w:p>
    <w:p w:rsidR="00F54D72" w:rsidRDefault="00FD7E46" w:rsidP="00F54D72">
      <w:pPr>
        <w:pStyle w:val="ListParagraph"/>
        <w:numPr>
          <w:ilvl w:val="0"/>
          <w:numId w:val="1"/>
        </w:numPr>
      </w:pPr>
      <w:r>
        <w:t>Fieldwork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Quantitative Data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Qualitative Data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Space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Place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Place stereotypes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proofErr w:type="spellStart"/>
      <w:r>
        <w:t>Placelessness</w:t>
      </w:r>
      <w:proofErr w:type="spellEnd"/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Geographic Features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Objects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Fields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Absolute Location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Latitude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Longitude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Relative Location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Site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Situation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Absolute Direction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Natural Landscape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Cultural Landscape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Spatial Interaction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Accessibility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Connectivity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Spatial Diffusion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Globalization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Density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Dispersion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Concentration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Pattern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Spatial association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Graticule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Prime Meridian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Cartography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Remote Sensing</w:t>
      </w:r>
    </w:p>
    <w:p w:rsidR="00FD7E46" w:rsidRDefault="00FD7E46" w:rsidP="00F54D72">
      <w:pPr>
        <w:pStyle w:val="ListParagraph"/>
        <w:numPr>
          <w:ilvl w:val="0"/>
          <w:numId w:val="1"/>
        </w:numPr>
      </w:pPr>
      <w:r>
        <w:t>Geographic Information Systems (GIS)</w:t>
      </w:r>
    </w:p>
    <w:p w:rsidR="000F212C" w:rsidRDefault="000F212C" w:rsidP="00F54D72">
      <w:pPr>
        <w:pStyle w:val="ListParagraph"/>
        <w:numPr>
          <w:ilvl w:val="0"/>
          <w:numId w:val="1"/>
        </w:numPr>
      </w:pPr>
      <w:r>
        <w:t>Model</w:t>
      </w:r>
      <w:bookmarkStart w:id="0" w:name="_GoBack"/>
      <w:bookmarkEnd w:id="0"/>
    </w:p>
    <w:sectPr w:rsidR="000F212C" w:rsidSect="00FD7E4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453A"/>
    <w:multiLevelType w:val="hybridMultilevel"/>
    <w:tmpl w:val="65A4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72"/>
    <w:rsid w:val="000F212C"/>
    <w:rsid w:val="001C220A"/>
    <w:rsid w:val="00F54D72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406A"/>
  <w15:chartTrackingRefBased/>
  <w15:docId w15:val="{FDCAEB07-4D5C-46F2-BD47-487AD8A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2018-08-03T17:47:00Z</dcterms:created>
  <dcterms:modified xsi:type="dcterms:W3CDTF">2018-08-03T18:12:00Z</dcterms:modified>
</cp:coreProperties>
</file>